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30j0zll"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tl w:val="0"/>
        </w:rPr>
        <w:tab/>
        <w:tab/>
        <w:tab/>
      </w:r>
      <w:r w:rsidDel="00000000" w:rsidR="00000000" w:rsidRPr="00000000">
        <w:rPr>
          <w:rFonts w:ascii="Arial" w:cs="Arial" w:eastAsia="Arial" w:hAnsi="Arial"/>
          <w:b w:val="1"/>
          <w:sz w:val="24"/>
          <w:szCs w:val="24"/>
          <w:rtl w:val="0"/>
        </w:rPr>
        <w:t xml:space="preserve">HM Revenue &amp; Customs (HMRC) </w:t>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sz w:val="24"/>
          <w:szCs w:val="24"/>
        </w:rPr>
      </w:pPr>
      <w:r w:rsidDel="00000000" w:rsidR="00000000" w:rsidRPr="00000000">
        <w:rPr>
          <w:rFonts w:ascii="Arial" w:cs="Arial" w:eastAsia="Arial" w:hAnsi="Arial"/>
          <w:sz w:val="24"/>
          <w:szCs w:val="24"/>
          <w:rtl w:val="0"/>
        </w:rPr>
        <w:t xml:space="preserve">BUYER ADDRESS</w:t>
      </w:r>
      <w:r w:rsidDel="00000000" w:rsidR="00000000" w:rsidRPr="00000000">
        <w:rPr>
          <w:rtl w:val="0"/>
        </w:rPr>
        <w:tab/>
        <w:tab/>
        <w:tab/>
      </w:r>
      <w:r w:rsidDel="00000000" w:rsidR="00000000" w:rsidRPr="00000000">
        <w:rPr>
          <w:rFonts w:ascii="Arial" w:cs="Arial" w:eastAsia="Arial" w:hAnsi="Arial"/>
          <w:sz w:val="24"/>
          <w:szCs w:val="24"/>
          <w:rtl w:val="0"/>
        </w:rPr>
        <w:t xml:space="preserve">HMRC 100 Parliament Street, Westminster, </w:t>
      </w:r>
      <w:r w:rsidDel="00000000" w:rsidR="00000000" w:rsidRPr="00000000">
        <w:rPr>
          <w:rtl w:val="0"/>
        </w:rPr>
        <w:tab/>
        <w:tab/>
        <w:tab/>
        <w:tab/>
        <w:tab/>
        <w:tab/>
      </w:r>
      <w:r w:rsidDel="00000000" w:rsidR="00000000" w:rsidRPr="00000000">
        <w:rPr>
          <w:rFonts w:ascii="Arial" w:cs="Arial" w:eastAsia="Arial" w:hAnsi="Arial"/>
          <w:sz w:val="24"/>
          <w:szCs w:val="24"/>
          <w:rtl w:val="0"/>
        </w:rPr>
        <w:t xml:space="preserve">London, SW1 2BQ</w:t>
      </w:r>
      <w:r w:rsidDel="00000000" w:rsidR="00000000" w:rsidRPr="00000000">
        <w:rPr>
          <w:rtl w:val="0"/>
        </w:rPr>
      </w:r>
    </w:p>
    <w:p w:rsidR="00000000" w:rsidDel="00000000" w:rsidP="00000000" w:rsidRDefault="00000000" w:rsidRPr="00000000" w14:paraId="0000000B">
      <w:pPr>
        <w:spacing w:after="0" w:line="259" w:lineRule="auto"/>
        <w:rPr>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b w:val="1"/>
          <w:sz w:val="24"/>
          <w:szCs w:val="24"/>
          <w:highlight w:val="yellow"/>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7">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RM6145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9">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is issued by means of a Direct Award under Framework Schedule 7 (Call-Off Award Procedure)</w:t>
      </w:r>
    </w:p>
    <w:p w:rsidR="00000000" w:rsidDel="00000000" w:rsidP="00000000" w:rsidRDefault="00000000" w:rsidRPr="00000000" w14:paraId="0000001B">
      <w:pPr>
        <w:spacing w:after="0" w:line="259" w:lineRule="auto"/>
        <w:jc w:val="both"/>
        <w:rPr>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rPr>
      </w:pPr>
      <w:r w:rsidDel="00000000" w:rsidR="00000000" w:rsidRPr="00000000">
        <w:rPr>
          <w:rFonts w:ascii="Arial" w:cs="Arial" w:eastAsia="Arial" w:hAnsi="Arial"/>
          <w:sz w:val="24"/>
          <w:szCs w:val="24"/>
          <w:rtl w:val="0"/>
        </w:rPr>
        <w:t xml:space="preserve">It is issued to the successful </w:t>
      </w:r>
      <w:r w:rsidDel="00000000" w:rsidR="00000000" w:rsidRPr="00000000">
        <w:rPr>
          <w:rFonts w:ascii="Arial" w:cs="Arial" w:eastAsia="Arial" w:hAnsi="Arial"/>
          <w:rtl w:val="0"/>
        </w:rPr>
        <w:t xml:space="preserve">Framework Contract Bidder for Lot 1.</w:t>
      </w:r>
    </w:p>
    <w:p w:rsidR="00000000" w:rsidDel="00000000" w:rsidP="00000000" w:rsidRDefault="00000000" w:rsidRPr="00000000" w14:paraId="0000001D">
      <w:pPr>
        <w:spacing w:after="0" w:line="259" w:lineRule="auto"/>
        <w:jc w:val="both"/>
        <w:rPr>
          <w:sz w:val="24"/>
          <w:szCs w:val="24"/>
        </w:rPr>
      </w:pPr>
      <w:r w:rsidDel="00000000" w:rsidR="00000000" w:rsidRPr="00000000">
        <w:rPr>
          <w:rtl w:val="0"/>
        </w:rPr>
      </w:r>
    </w:p>
    <w:p w:rsidR="00000000" w:rsidDel="00000000" w:rsidP="00000000" w:rsidRDefault="00000000" w:rsidRPr="00000000" w14:paraId="0000001E">
      <w:pPr>
        <w:spacing w:after="0" w:line="259" w:lineRule="auto"/>
        <w:jc w:val="both"/>
        <w:rPr>
          <w:sz w:val="24"/>
          <w:szCs w:val="24"/>
        </w:rPr>
      </w:pPr>
      <w:r w:rsidDel="00000000" w:rsidR="00000000" w:rsidRPr="00000000">
        <w:rPr>
          <w:rtl w:val="0"/>
        </w:rPr>
      </w:r>
    </w:p>
    <w:p w:rsidR="00000000" w:rsidDel="00000000" w:rsidP="00000000" w:rsidRDefault="00000000" w:rsidRPr="00000000" w14:paraId="0000001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1">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Lot 1 Managed Collection Services </w:t>
      </w:r>
    </w:p>
    <w:p w:rsidR="00000000" w:rsidDel="00000000" w:rsidP="00000000" w:rsidRDefault="00000000" w:rsidRPr="00000000" w14:paraId="00000023">
      <w:pPr>
        <w:tabs>
          <w:tab w:val="left" w:pos="2257"/>
        </w:tabs>
        <w:spacing w:after="0" w:line="259" w:lineRule="auto"/>
        <w:ind w:left="2880" w:hanging="288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Call Off Schedule 23 (HMRC Mandatory terms)</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RM6145</w:t>
      </w: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RM6145 </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and Change Control Process Form) </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r w:rsidDel="00000000" w:rsidR="00000000" w:rsidRPr="00000000">
        <w:rPr>
          <w:rtl w:val="0"/>
        </w:rPr>
        <w:tab/>
      </w: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RM6145 </w:t>
        <w:tab/>
        <w:tab/>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w:t>
        <w:tab/>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p>
    <w:p w:rsidR="00000000" w:rsidDel="00000000" w:rsidP="00000000" w:rsidRDefault="00000000" w:rsidRPr="00000000" w14:paraId="00000045">
      <w:pPr>
        <w:numPr>
          <w:ilvl w:val="1"/>
          <w:numId w:val="3"/>
        </w:numPr>
        <w:spacing w:after="0" w:line="259" w:lineRule="auto"/>
        <w:ind w:left="1800" w:hanging="360"/>
        <w:rPr>
          <w:color w:val="000000"/>
          <w:sz w:val="24"/>
          <w:szCs w:val="24"/>
          <w:highlight w:val="yellow"/>
        </w:rPr>
      </w:pPr>
      <w:r w:rsidDel="00000000" w:rsidR="00000000" w:rsidRPr="00000000">
        <w:rPr>
          <w:rFonts w:ascii="Arial" w:cs="Arial" w:eastAsia="Arial" w:hAnsi="Arial"/>
          <w:i w:val="1"/>
          <w:sz w:val="24"/>
          <w:szCs w:val="24"/>
          <w:highlight w:val="yellow"/>
          <w:rtl w:val="0"/>
        </w:rPr>
        <w:t xml:space="preserve">[Call-Off Schedule 24 (Deed of Trust)</w:t>
      </w:r>
      <w:r w:rsidDel="00000000" w:rsidR="00000000" w:rsidRPr="00000000">
        <w:rPr>
          <w:rtl w:val="0"/>
        </w:rPr>
        <w:tab/>
      </w: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RM6145</w:t>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23 (HMRC Terms) to revise or supplement PSC Core Terms </w:t>
      </w:r>
      <w:bookmarkStart w:colFirst="0" w:colLast="0" w:name="bookmark=id.30j0zll" w:id="2"/>
      <w:bookmarkEnd w:id="2"/>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r>
      <w:r w:rsidDel="00000000" w:rsidR="00000000" w:rsidRPr="00000000">
        <w:rPr>
          <w:rtl w:val="0"/>
        </w:rPr>
        <w:tab/>
        <w:tab/>
      </w:r>
      <w:r w:rsidDel="00000000" w:rsidR="00000000" w:rsidRPr="00000000">
        <w:rPr>
          <w:rFonts w:ascii="Arial" w:cs="Arial" w:eastAsia="Arial" w:hAnsi="Arial"/>
          <w:sz w:val="24"/>
          <w:szCs w:val="24"/>
          <w:rtl w:val="0"/>
        </w:rPr>
        <w:t xml:space="preserve">57 Months (4 Years 9 Months)</w:t>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EXTENSION PERIOD: </w:t>
      </w:r>
      <w:r w:rsidDel="00000000" w:rsidR="00000000" w:rsidRPr="00000000">
        <w:rPr>
          <w:rtl w:val="0"/>
        </w:rPr>
        <w:tab/>
      </w:r>
      <w:r w:rsidDel="00000000" w:rsidR="00000000" w:rsidRPr="00000000">
        <w:rPr>
          <w:rFonts w:ascii="Arial" w:cs="Arial" w:eastAsia="Arial" w:hAnsi="Arial"/>
          <w:sz w:val="24"/>
          <w:szCs w:val="24"/>
          <w:rtl w:val="0"/>
        </w:rPr>
        <w:t xml:space="preserve">1 Year + 1 Year </w:t>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9">
      <w:pPr>
        <w:spacing w:after="0" w:line="259" w:lineRule="auto"/>
        <w:rPr>
          <w:sz w:val="24"/>
          <w:szCs w:val="24"/>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per Call-Off Schedule 20 (Call-Off Specification)</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as below and overides  Clause 11.2 of the Core Terms.</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£27 million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w:t>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2">
      <w:pPr>
        <w:tabs>
          <w:tab w:val="left" w:pos="2257"/>
        </w:tabs>
        <w:spacing w:after="0" w:line="259" w:lineRule="auto"/>
        <w:rPr>
          <w:sz w:val="24"/>
          <w:szCs w:val="24"/>
        </w:rPr>
      </w:pP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See details in Call-Off Schedule 5 (Pricing Details).</w:t>
      </w:r>
    </w:p>
    <w:p w:rsidR="00000000" w:rsidDel="00000000" w:rsidP="00000000" w:rsidRDefault="00000000" w:rsidRPr="00000000" w14:paraId="00000064">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changes to the Charges must use procedures that are equivalent to those in Paragraphs 4, 5 and 6 (if used) in Framework Schedule 3 (Framework Prices).</w:t>
      </w:r>
    </w:p>
    <w:p w:rsidR="00000000" w:rsidDel="00000000" w:rsidP="00000000" w:rsidRDefault="00000000" w:rsidRPr="00000000" w14:paraId="00000066">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Charges will not be impacted by any change to the Framework Prices. The Charges can only be changed by agreement in writing between the Buyer and the Supplier because of:</w:t>
      </w:r>
      <w:r w:rsidDel="00000000" w:rsidR="00000000" w:rsidRPr="00000000">
        <w:rPr>
          <w:rtl w:val="0"/>
        </w:rPr>
      </w:r>
    </w:p>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9">
      <w:pPr>
        <w:numPr>
          <w:ilvl w:val="0"/>
          <w:numId w:val="1"/>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6A">
      <w:pPr>
        <w:numPr>
          <w:ilvl w:val="0"/>
          <w:numId w:val="1"/>
        </w:numP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Changes in debt profile which will affect Cap levels at the Buyers discretion </w:t>
      </w:r>
      <w:r w:rsidDel="00000000" w:rsidR="00000000" w:rsidRPr="00000000">
        <w:rPr>
          <w:rtl w:val="0"/>
        </w:rPr>
      </w:r>
    </w:p>
    <w:p w:rsidR="00000000" w:rsidDel="00000000" w:rsidP="00000000" w:rsidRDefault="00000000" w:rsidRPr="00000000" w14:paraId="0000006B">
      <w:pPr>
        <w:tabs>
          <w:tab w:val="left" w:pos="2257"/>
        </w:tabs>
        <w:spacing w:after="0" w:line="259" w:lineRule="auto"/>
        <w:rPr>
          <w:color w:val="000000"/>
          <w:sz w:val="24"/>
          <w:szCs w:val="24"/>
        </w:rPr>
      </w:pPr>
      <w:r w:rsidDel="00000000" w:rsidR="00000000" w:rsidRPr="00000000">
        <w:rPr>
          <w:rtl w:val="0"/>
        </w:rPr>
      </w:r>
    </w:p>
    <w:p w:rsidR="00000000" w:rsidDel="00000000" w:rsidP="00000000" w:rsidRDefault="00000000" w:rsidRPr="00000000" w14:paraId="0000006C">
      <w:pPr>
        <w:spacing w:line="257"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Orders Managed Collection Services under this Call-Off Contract, the Buyer may, in accordance with Paragraph 2, Part B (Managed Collection Services) of Framework Schedule 3 (Framework Prices), at its discretion in any Financial Year, reforecast the annual Service Management Fee and the Charges due and payable for the balance of the Buyer’s Financial Year shall be calculated and invoiced by the Supplier using the recalculated Service Management Fee.   </w:t>
      </w:r>
    </w:p>
    <w:p w:rsidR="00000000" w:rsidDel="00000000" w:rsidP="00000000" w:rsidRDefault="00000000" w:rsidRPr="00000000" w14:paraId="0000006D">
      <w:pPr>
        <w:tabs>
          <w:tab w:val="left" w:pos="2257"/>
        </w:tabs>
        <w:spacing w:after="0" w:line="259" w:lineRule="auto"/>
        <w:rPr>
          <w:sz w:val="24"/>
          <w:szCs w:val="24"/>
          <w:highlight w:val="yellow"/>
        </w:rPr>
      </w:pP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discussed and agreed between the Buyer and Supplier </w:t>
      </w:r>
    </w:p>
    <w:p w:rsidR="00000000" w:rsidDel="00000000" w:rsidP="00000000" w:rsidRDefault="00000000" w:rsidRPr="00000000" w14:paraId="0000007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payment, the Supplier shall use an electronic transaction system chosen by the Buyer (SAP Ariba) and shall: </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1 - register for the electronic transaction system in accordance with the instructions of the Buyer; </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 allow the electronic transmission of purchase orders and submitting of electronic invoices via the electronic transaction system;</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sz w:val="24"/>
          <w:szCs w:val="24"/>
        </w:rPr>
      </w:pP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 will accrue in accordance with Call-Off Schedule 14 (Service Levels). </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15% of the Monthly Invoice Value</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one Month</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Critical Service Level Failure: has the meanings given in Call-Off Schedule 14 (Service Levels) Annex A to Part A: Service Levels and Service Credits Table</w:t>
      </w:r>
    </w:p>
    <w:p w:rsidR="00000000" w:rsidDel="00000000" w:rsidP="00000000" w:rsidRDefault="00000000" w:rsidRPr="00000000" w14:paraId="000000AA">
      <w:pPr>
        <w:tabs>
          <w:tab w:val="left"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Comprehensive Crime Insurance</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less than £5,000,000 in respect of any one claim and in the aggregate per annum, exclusive of defence costs up to £250,000, which are payable in addition.</w:t>
      </w:r>
    </w:p>
    <w:p w:rsidR="00000000" w:rsidDel="00000000" w:rsidP="00000000" w:rsidRDefault="00000000" w:rsidRPr="00000000" w14:paraId="000000B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B3">
      <w:pPr>
        <w:spacing w:after="0" w:line="259" w:lineRule="auto"/>
        <w:rPr>
          <w:sz w:val="24"/>
          <w:szCs w:val="24"/>
        </w:rPr>
      </w:pPr>
      <w:r w:rsidDel="00000000" w:rsidR="00000000" w:rsidRPr="00000000">
        <w:rPr>
          <w:rtl w:val="0"/>
        </w:rPr>
      </w:r>
    </w:p>
    <w:p w:rsidR="00000000" w:rsidDel="00000000" w:rsidP="00000000" w:rsidRDefault="00000000" w:rsidRPr="00000000" w14:paraId="000000B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6">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CC">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CD">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2"/>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5"/>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2"/>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normaltextrun" w:customStyle="1">
    <w:name w:val="normaltextrun"/>
    <w:basedOn w:val="DefaultParagraphFont"/>
    <w:rsid w:val="008C055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TlWCj7v2KOpX9kKetRm/CJMGqw==">AMUW2mVU9FIUFMevP+pUhp4YSkCU0aFwsTBpnWFybpFKGq0pDZfOCcQk0s/o8SXMkdbGxbHbkk9w0RIwXJMrFGsrHklSwgBsniHRYkPrIF46nv9l1zw5xbBqUnjEWjOD2uOsAdl4YYAqKtaZ8VW8Zz0/Vy2IEiCPWqXdfwt8MxKvNsAXg9nnJxkE5uVIdbrS+kIerGj49ARkk0X9mcuFow0ViEUL37oiRJ0dcl3aMRnELUacM7XdcGODDvjnuFnC0FyC858VXrFaKu2e6v8JLwA+xpCTO/jHbmbRPgcebK+67eSQvRGS+o+OOzIOguPXGm+cu72Gh0SgpmauPA+8OyjESnXCHvkqnOEfqMsMLbs79Sn1XKEFS/MCwJrVbX5iL7xUS68LVun3OJUoTe5FBqqrGcNKSeURsSdchhoV291GWXTH8ctwB9+rHU34AjxKcF3VWoJ5He+WEaOBQ92A9OR6aaAU1RsYWC+W9hkCLyQU7koXNUXWXLrOjJ+gIPYcr/1y7gTD6l89GxwfXMxJ5wnYmYV6q6GfkjGgluFgiwPcxcGw5pZL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2021-07-08T09:44:00Z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2021-03-15T12:19:38Z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4571ea17-b063-445e-bd5f-b71c1622cbc5</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